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FDF" w:rsidRDefault="00A74FDF">
      <w:pPr>
        <w:spacing w:after="440" w:line="220" w:lineRule="atLeast"/>
        <w:rPr>
          <w:rFonts w:ascii="仿宋" w:eastAsia="仿宋" w:hAnsi="仿宋"/>
          <w:b/>
          <w:color w:val="000000"/>
          <w:sz w:val="28"/>
          <w:szCs w:val="28"/>
        </w:rPr>
      </w:pPr>
      <w:r>
        <w:rPr>
          <w:rFonts w:ascii="仿宋" w:eastAsia="仿宋" w:hAnsi="仿宋"/>
          <w:b/>
          <w:color w:val="000000"/>
          <w:sz w:val="28"/>
          <w:szCs w:val="28"/>
        </w:rPr>
        <w:t xml:space="preserve">                </w:t>
      </w:r>
      <w:bookmarkStart w:id="0" w:name="_GoBack"/>
      <w:r>
        <w:rPr>
          <w:rFonts w:ascii="仿宋" w:eastAsia="仿宋" w:hAnsi="仿宋" w:hint="eastAsia"/>
          <w:b/>
          <w:color w:val="000000"/>
          <w:sz w:val="28"/>
          <w:szCs w:val="28"/>
        </w:rPr>
        <w:t>网上缴费平台操作步骤</w:t>
      </w:r>
      <w:bookmarkEnd w:id="0"/>
    </w:p>
    <w:p w:rsidR="001C773A" w:rsidRDefault="00A74FDF" w:rsidP="00000120">
      <w:pPr>
        <w:numPr>
          <w:ilvl w:val="0"/>
          <w:numId w:val="2"/>
        </w:numPr>
        <w:spacing w:after="440" w:line="220" w:lineRule="atLeast"/>
        <w:rPr>
          <w:rFonts w:ascii="仿宋" w:eastAsia="仿宋" w:hAnsi="仿宋"/>
          <w:color w:val="000000"/>
          <w:sz w:val="28"/>
          <w:szCs w:val="28"/>
        </w:rPr>
      </w:pPr>
      <w:r>
        <w:rPr>
          <w:rFonts w:ascii="仿宋" w:eastAsia="仿宋" w:hAnsi="仿宋" w:hint="eastAsia"/>
          <w:b/>
          <w:color w:val="000000"/>
          <w:sz w:val="28"/>
          <w:szCs w:val="28"/>
        </w:rPr>
        <w:t>登录系统</w:t>
      </w:r>
      <w:r>
        <w:rPr>
          <w:rFonts w:ascii="仿宋" w:eastAsia="仿宋" w:hAnsi="仿宋" w:hint="eastAsia"/>
          <w:color w:val="000000"/>
          <w:sz w:val="28"/>
          <w:szCs w:val="28"/>
        </w:rPr>
        <w:t>：学生可通过电脑</w:t>
      </w:r>
      <w:r>
        <w:rPr>
          <w:rFonts w:ascii="仿宋" w:eastAsia="仿宋" w:hAnsi="仿宋"/>
          <w:color w:val="000000"/>
          <w:sz w:val="28"/>
          <w:szCs w:val="28"/>
        </w:rPr>
        <w:t>PC</w:t>
      </w:r>
      <w:r>
        <w:rPr>
          <w:rFonts w:ascii="仿宋" w:eastAsia="仿宋" w:hAnsi="仿宋" w:hint="eastAsia"/>
          <w:color w:val="000000"/>
          <w:sz w:val="28"/>
          <w:szCs w:val="28"/>
        </w:rPr>
        <w:t>端或手机移动端访问安徽大学缴费平台</w:t>
      </w:r>
    </w:p>
    <w:p w:rsidR="001C773A" w:rsidRDefault="00A74FDF">
      <w:pPr>
        <w:spacing w:after="440" w:line="220" w:lineRule="atLeast"/>
        <w:rPr>
          <w:rFonts w:ascii="仿宋" w:eastAsia="仿宋" w:hAnsi="仿宋"/>
          <w:color w:val="000000"/>
          <w:sz w:val="28"/>
          <w:szCs w:val="28"/>
        </w:rPr>
      </w:pPr>
      <w:r>
        <w:rPr>
          <w:rFonts w:ascii="仿宋" w:eastAsia="仿宋" w:hAnsi="仿宋" w:hint="eastAsia"/>
          <w:color w:val="000000"/>
          <w:sz w:val="28"/>
          <w:szCs w:val="28"/>
        </w:rPr>
        <w:t>（</w:t>
      </w:r>
      <w:hyperlink r:id="rId8" w:history="1">
        <w:r>
          <w:rPr>
            <w:rStyle w:val="ab"/>
            <w:rFonts w:ascii="仿宋" w:eastAsia="仿宋" w:hAnsi="仿宋"/>
            <w:color w:val="000000"/>
            <w:sz w:val="28"/>
            <w:szCs w:val="28"/>
          </w:rPr>
          <w:t>http://cwjf.ahu.edu.cn/payment/</w:t>
        </w:r>
      </w:hyperlink>
      <w:r>
        <w:rPr>
          <w:rFonts w:ascii="仿宋" w:eastAsia="仿宋" w:hAnsi="仿宋"/>
          <w:color w:val="000000"/>
          <w:sz w:val="28"/>
          <w:szCs w:val="28"/>
        </w:rPr>
        <w:t xml:space="preserve"> </w:t>
      </w:r>
      <w:r>
        <w:rPr>
          <w:rFonts w:ascii="仿宋" w:eastAsia="仿宋" w:hAnsi="仿宋" w:hint="eastAsia"/>
          <w:color w:val="000000"/>
          <w:sz w:val="28"/>
          <w:szCs w:val="28"/>
        </w:rPr>
        <w:t>或</w:t>
      </w:r>
      <w:r w:rsidR="00B1426A">
        <w:rPr>
          <w:rFonts w:ascii="仿宋" w:eastAsia="仿宋" w:hAnsi="仿宋"/>
          <w:noProof/>
          <w:color w:val="000000"/>
          <w:sz w:val="28"/>
          <w:szCs w:val="28"/>
        </w:rPr>
        <w:drawing>
          <wp:inline distT="0" distB="0" distL="0" distR="0">
            <wp:extent cx="463550" cy="463550"/>
            <wp:effectExtent l="0" t="0" r="0" b="0"/>
            <wp:docPr id="13" name="图片 1" descr="缴费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缴费二维码.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550" cy="463550"/>
                    </a:xfrm>
                    <a:prstGeom prst="rect">
                      <a:avLst/>
                    </a:prstGeom>
                    <a:noFill/>
                    <a:ln>
                      <a:noFill/>
                    </a:ln>
                  </pic:spPr>
                </pic:pic>
              </a:graphicData>
            </a:graphic>
          </wp:inline>
        </w:drawing>
      </w:r>
      <w:r>
        <w:rPr>
          <w:rFonts w:ascii="仿宋" w:eastAsia="仿宋" w:hAnsi="仿宋" w:hint="eastAsia"/>
          <w:color w:val="000000"/>
          <w:sz w:val="28"/>
          <w:szCs w:val="28"/>
        </w:rPr>
        <w:t>）登录，用户名：学号（字母大写），登录密码：学号（字母大写）</w:t>
      </w:r>
      <w:r>
        <w:rPr>
          <w:rFonts w:ascii="仿宋" w:eastAsia="仿宋" w:hAnsi="仿宋"/>
          <w:color w:val="000000"/>
          <w:sz w:val="28"/>
          <w:szCs w:val="28"/>
        </w:rPr>
        <w:t xml:space="preserve"> + </w:t>
      </w:r>
      <w:r>
        <w:rPr>
          <w:rFonts w:ascii="仿宋" w:eastAsia="仿宋" w:hAnsi="仿宋" w:hint="eastAsia"/>
          <w:color w:val="000000"/>
          <w:sz w:val="28"/>
          <w:szCs w:val="28"/>
        </w:rPr>
        <w:t>身份证号码后</w:t>
      </w:r>
      <w:r>
        <w:rPr>
          <w:rFonts w:ascii="仿宋" w:eastAsia="仿宋" w:hAnsi="仿宋"/>
          <w:color w:val="000000"/>
          <w:sz w:val="28"/>
          <w:szCs w:val="28"/>
        </w:rPr>
        <w:t>6</w:t>
      </w:r>
      <w:r>
        <w:rPr>
          <w:rFonts w:ascii="仿宋" w:eastAsia="仿宋" w:hAnsi="仿宋" w:hint="eastAsia"/>
          <w:color w:val="000000"/>
          <w:sz w:val="28"/>
          <w:szCs w:val="28"/>
        </w:rPr>
        <w:t>位（建议使用谷歌</w:t>
      </w:r>
      <w:r>
        <w:rPr>
          <w:rFonts w:ascii="仿宋" w:eastAsia="仿宋" w:hAnsi="仿宋"/>
          <w:color w:val="000000"/>
          <w:sz w:val="28"/>
          <w:szCs w:val="28"/>
        </w:rPr>
        <w:t>Chrome</w:t>
      </w:r>
      <w:r>
        <w:rPr>
          <w:rFonts w:ascii="仿宋" w:eastAsia="仿宋" w:hAnsi="仿宋" w:hint="eastAsia"/>
          <w:color w:val="000000"/>
          <w:sz w:val="28"/>
          <w:szCs w:val="28"/>
        </w:rPr>
        <w:t>浏览器、</w:t>
      </w:r>
      <w:r>
        <w:rPr>
          <w:rFonts w:ascii="仿宋" w:eastAsia="仿宋" w:hAnsi="仿宋"/>
          <w:color w:val="000000"/>
          <w:sz w:val="28"/>
          <w:szCs w:val="28"/>
        </w:rPr>
        <w:t>360</w:t>
      </w:r>
      <w:r>
        <w:rPr>
          <w:rFonts w:ascii="仿宋" w:eastAsia="仿宋" w:hAnsi="仿宋" w:hint="eastAsia"/>
          <w:color w:val="000000"/>
          <w:sz w:val="28"/>
          <w:szCs w:val="28"/>
        </w:rPr>
        <w:t>安全浏览器和</w:t>
      </w:r>
      <w:r>
        <w:rPr>
          <w:rFonts w:ascii="仿宋" w:eastAsia="仿宋" w:hAnsi="仿宋"/>
          <w:color w:val="000000"/>
          <w:sz w:val="28"/>
          <w:szCs w:val="28"/>
        </w:rPr>
        <w:t>IE</w:t>
      </w:r>
      <w:r>
        <w:rPr>
          <w:rFonts w:ascii="仿宋" w:eastAsia="仿宋" w:hAnsi="仿宋" w:hint="eastAsia"/>
          <w:color w:val="000000"/>
          <w:sz w:val="28"/>
          <w:szCs w:val="28"/>
        </w:rPr>
        <w:t>浏览器访问，</w:t>
      </w:r>
      <w:r>
        <w:rPr>
          <w:rFonts w:ascii="仿宋" w:eastAsia="仿宋" w:hAnsi="仿宋"/>
          <w:color w:val="000000"/>
          <w:sz w:val="28"/>
          <w:szCs w:val="28"/>
        </w:rPr>
        <w:t>360</w:t>
      </w:r>
      <w:r>
        <w:rPr>
          <w:rFonts w:ascii="仿宋" w:eastAsia="仿宋" w:hAnsi="仿宋" w:hint="eastAsia"/>
          <w:color w:val="000000"/>
          <w:sz w:val="28"/>
          <w:szCs w:val="28"/>
        </w:rPr>
        <w:t>安全浏览器需用极速模式）。</w:t>
      </w:r>
      <w:r w:rsidR="0030247C">
        <w:rPr>
          <w:rFonts w:ascii="仿宋" w:eastAsia="仿宋" w:hAnsi="仿宋" w:hint="eastAsia"/>
          <w:color w:val="000000"/>
          <w:sz w:val="28"/>
          <w:szCs w:val="28"/>
        </w:rPr>
        <w:t>如图所示：</w:t>
      </w:r>
    </w:p>
    <w:p w:rsidR="00A74FDF" w:rsidRDefault="00B1426A" w:rsidP="006648C0">
      <w:pPr>
        <w:spacing w:after="440" w:line="220" w:lineRule="atLeast"/>
        <w:ind w:left="720"/>
        <w:jc w:val="center"/>
        <w:rPr>
          <w:rFonts w:ascii="仿宋" w:eastAsia="仿宋" w:hAnsi="仿宋"/>
          <w:color w:val="000000"/>
          <w:sz w:val="28"/>
          <w:szCs w:val="28"/>
        </w:rPr>
      </w:pPr>
      <w:r>
        <w:rPr>
          <w:rFonts w:ascii="仿宋" w:eastAsia="仿宋" w:hAnsi="仿宋"/>
          <w:noProof/>
          <w:color w:val="000000"/>
          <w:sz w:val="28"/>
          <w:szCs w:val="28"/>
        </w:rPr>
        <w:drawing>
          <wp:inline distT="0" distB="0" distL="0" distR="0">
            <wp:extent cx="6220460" cy="3155315"/>
            <wp:effectExtent l="0" t="0" r="0" b="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20460" cy="3155315"/>
                    </a:xfrm>
                    <a:prstGeom prst="rect">
                      <a:avLst/>
                    </a:prstGeom>
                    <a:noFill/>
                    <a:ln>
                      <a:noFill/>
                    </a:ln>
                  </pic:spPr>
                </pic:pic>
              </a:graphicData>
            </a:graphic>
          </wp:inline>
        </w:drawing>
      </w:r>
    </w:p>
    <w:p w:rsidR="00A74FDF" w:rsidRDefault="00A74FDF">
      <w:pPr>
        <w:spacing w:line="220" w:lineRule="atLeast"/>
        <w:rPr>
          <w:rFonts w:ascii="仿宋" w:eastAsia="仿宋" w:hAnsi="仿宋"/>
          <w:color w:val="000000"/>
          <w:sz w:val="28"/>
          <w:szCs w:val="28"/>
        </w:rPr>
      </w:pPr>
      <w:r>
        <w:rPr>
          <w:rFonts w:ascii="仿宋" w:eastAsia="仿宋" w:hAnsi="仿宋"/>
          <w:b/>
          <w:color w:val="000000"/>
          <w:sz w:val="28"/>
          <w:szCs w:val="28"/>
        </w:rPr>
        <w:t>2</w:t>
      </w:r>
      <w:r>
        <w:rPr>
          <w:rFonts w:ascii="仿宋" w:eastAsia="仿宋" w:hAnsi="仿宋" w:hint="eastAsia"/>
          <w:b/>
          <w:color w:val="000000"/>
          <w:sz w:val="28"/>
          <w:szCs w:val="28"/>
        </w:rPr>
        <w:t>、扫码缴费</w:t>
      </w:r>
      <w:r>
        <w:rPr>
          <w:rFonts w:ascii="仿宋" w:eastAsia="仿宋" w:hAnsi="仿宋" w:hint="eastAsia"/>
          <w:color w:val="000000"/>
          <w:sz w:val="28"/>
          <w:szCs w:val="28"/>
        </w:rPr>
        <w:t>：全选缴费项目，勾选后显示本次缴费合计金额，其中缴费项目</w:t>
      </w:r>
      <w:r>
        <w:rPr>
          <w:rFonts w:ascii="仿宋" w:eastAsia="仿宋" w:hAnsi="仿宋"/>
          <w:color w:val="000000"/>
          <w:sz w:val="28"/>
          <w:szCs w:val="28"/>
        </w:rPr>
        <w:t xml:space="preserve"> </w:t>
      </w:r>
      <w:r>
        <w:rPr>
          <w:rFonts w:ascii="仿宋" w:eastAsia="仿宋" w:hAnsi="仿宋" w:hint="eastAsia"/>
          <w:color w:val="000000"/>
          <w:sz w:val="28"/>
          <w:szCs w:val="28"/>
        </w:rPr>
        <w:t>“本次支付金额”不允许更改，然后点击“支付”，确认是否缴费，核对订单信息后点击“下一步”，</w:t>
      </w:r>
      <w:r>
        <w:rPr>
          <w:rFonts w:ascii="仿宋" w:eastAsia="仿宋" w:hAnsi="仿宋"/>
          <w:color w:val="000000"/>
          <w:sz w:val="28"/>
          <w:szCs w:val="28"/>
        </w:rPr>
        <w:t xml:space="preserve"> </w:t>
      </w:r>
      <w:r>
        <w:rPr>
          <w:rFonts w:ascii="仿宋" w:eastAsia="仿宋" w:hAnsi="仿宋" w:hint="eastAsia"/>
          <w:color w:val="000000"/>
          <w:sz w:val="28"/>
          <w:szCs w:val="28"/>
        </w:rPr>
        <w:t>使用微信或农行</w:t>
      </w:r>
      <w:r>
        <w:rPr>
          <w:rFonts w:ascii="仿宋" w:eastAsia="仿宋" w:hAnsi="仿宋"/>
          <w:color w:val="000000"/>
          <w:sz w:val="28"/>
          <w:szCs w:val="28"/>
        </w:rPr>
        <w:t>APP</w:t>
      </w:r>
      <w:r>
        <w:rPr>
          <w:rFonts w:ascii="仿宋" w:eastAsia="仿宋" w:hAnsi="仿宋" w:hint="eastAsia"/>
          <w:color w:val="000000"/>
          <w:sz w:val="28"/>
          <w:szCs w:val="28"/>
        </w:rPr>
        <w:t>扫码付（</w:t>
      </w:r>
      <w:r>
        <w:rPr>
          <w:rFonts w:ascii="仿宋" w:eastAsia="仿宋" w:hAnsi="仿宋" w:hint="eastAsia"/>
          <w:b/>
          <w:bCs/>
          <w:color w:val="000000"/>
          <w:sz w:val="28"/>
          <w:szCs w:val="28"/>
        </w:rPr>
        <w:t>手机移动端登录学生需长按屏幕获取二维码或者截屏后使用微信或农行</w:t>
      </w:r>
      <w:r>
        <w:rPr>
          <w:rFonts w:ascii="仿宋" w:eastAsia="仿宋" w:hAnsi="仿宋"/>
          <w:b/>
          <w:bCs/>
          <w:color w:val="000000"/>
          <w:sz w:val="28"/>
          <w:szCs w:val="28"/>
        </w:rPr>
        <w:t>APP</w:t>
      </w:r>
      <w:r>
        <w:rPr>
          <w:rFonts w:ascii="仿宋" w:eastAsia="仿宋" w:hAnsi="仿宋" w:hint="eastAsia"/>
          <w:b/>
          <w:bCs/>
          <w:color w:val="000000"/>
          <w:sz w:val="28"/>
          <w:szCs w:val="28"/>
        </w:rPr>
        <w:t>识别二维码</w:t>
      </w:r>
      <w:r>
        <w:rPr>
          <w:rFonts w:ascii="仿宋" w:eastAsia="仿宋" w:hAnsi="仿宋" w:hint="eastAsia"/>
          <w:color w:val="000000"/>
          <w:sz w:val="28"/>
          <w:szCs w:val="28"/>
        </w:rPr>
        <w:t>），完成缴费。如图所示：</w:t>
      </w:r>
    </w:p>
    <w:p w:rsidR="00A74FDF" w:rsidRDefault="00B1426A">
      <w:pPr>
        <w:spacing w:line="220" w:lineRule="atLeast"/>
        <w:jc w:val="center"/>
        <w:rPr>
          <w:rFonts w:ascii="仿宋" w:eastAsia="仿宋" w:hAnsi="仿宋"/>
          <w:color w:val="000000"/>
          <w:sz w:val="28"/>
          <w:szCs w:val="28"/>
        </w:rPr>
      </w:pPr>
      <w:r>
        <w:rPr>
          <w:rFonts w:ascii="仿宋" w:eastAsia="仿宋" w:hAnsi="仿宋"/>
          <w:noProof/>
          <w:color w:val="000000"/>
          <w:sz w:val="28"/>
          <w:szCs w:val="28"/>
        </w:rPr>
        <w:lastRenderedPageBreak/>
        <w:drawing>
          <wp:inline distT="0" distB="0" distL="0" distR="0">
            <wp:extent cx="6207760" cy="1983105"/>
            <wp:effectExtent l="0" t="0" r="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7760" cy="1983105"/>
                    </a:xfrm>
                    <a:prstGeom prst="rect">
                      <a:avLst/>
                    </a:prstGeom>
                    <a:noFill/>
                    <a:ln>
                      <a:noFill/>
                    </a:ln>
                  </pic:spPr>
                </pic:pic>
              </a:graphicData>
            </a:graphic>
          </wp:inline>
        </w:drawing>
      </w:r>
    </w:p>
    <w:p w:rsidR="00A74FDF" w:rsidRDefault="00B1426A">
      <w:pPr>
        <w:spacing w:line="220" w:lineRule="atLeast"/>
        <w:jc w:val="center"/>
        <w:rPr>
          <w:rFonts w:ascii="仿宋" w:eastAsia="仿宋" w:hAnsi="仿宋"/>
          <w:color w:val="000000"/>
          <w:sz w:val="28"/>
          <w:szCs w:val="28"/>
        </w:rPr>
      </w:pPr>
      <w:r>
        <w:rPr>
          <w:rFonts w:ascii="仿宋" w:eastAsia="仿宋" w:hAnsi="仿宋"/>
          <w:noProof/>
          <w:color w:val="000000"/>
          <w:sz w:val="28"/>
          <w:szCs w:val="28"/>
        </w:rPr>
        <w:drawing>
          <wp:inline distT="0" distB="0" distL="0" distR="0">
            <wp:extent cx="6349365" cy="3013710"/>
            <wp:effectExtent l="0" t="0" r="0" b="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49365" cy="3013710"/>
                    </a:xfrm>
                    <a:prstGeom prst="rect">
                      <a:avLst/>
                    </a:prstGeom>
                    <a:noFill/>
                    <a:ln>
                      <a:noFill/>
                    </a:ln>
                  </pic:spPr>
                </pic:pic>
              </a:graphicData>
            </a:graphic>
          </wp:inline>
        </w:drawing>
      </w:r>
    </w:p>
    <w:p w:rsidR="00A74FDF" w:rsidRDefault="00B1426A">
      <w:pPr>
        <w:spacing w:line="220" w:lineRule="atLeast"/>
        <w:jc w:val="center"/>
        <w:rPr>
          <w:rFonts w:ascii="仿宋" w:eastAsia="仿宋" w:hAnsi="仿宋"/>
          <w:color w:val="000000"/>
          <w:sz w:val="28"/>
          <w:szCs w:val="28"/>
        </w:rPr>
      </w:pPr>
      <w:r>
        <w:rPr>
          <w:rFonts w:ascii="仿宋" w:eastAsia="仿宋" w:hAnsi="仿宋"/>
          <w:noProof/>
          <w:color w:val="000000"/>
          <w:sz w:val="28"/>
          <w:szCs w:val="28"/>
        </w:rPr>
        <w:drawing>
          <wp:inline distT="0" distB="0" distL="0" distR="0">
            <wp:extent cx="6207760" cy="1816100"/>
            <wp:effectExtent l="0" t="0" r="0"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07760" cy="1816100"/>
                    </a:xfrm>
                    <a:prstGeom prst="rect">
                      <a:avLst/>
                    </a:prstGeom>
                    <a:noFill/>
                    <a:ln>
                      <a:noFill/>
                    </a:ln>
                  </pic:spPr>
                </pic:pic>
              </a:graphicData>
            </a:graphic>
          </wp:inline>
        </w:drawing>
      </w:r>
    </w:p>
    <w:p w:rsidR="003D01D6" w:rsidRDefault="0043643C" w:rsidP="00000120">
      <w:pPr>
        <w:rPr>
          <w:rFonts w:ascii="仿宋" w:eastAsia="仿宋" w:hAnsi="仿宋"/>
          <w:color w:val="000000"/>
          <w:sz w:val="28"/>
          <w:szCs w:val="28"/>
        </w:rPr>
      </w:pPr>
      <w:r>
        <w:rPr>
          <w:rFonts w:ascii="仿宋" w:eastAsia="仿宋" w:hAnsi="仿宋" w:hint="eastAsia"/>
          <w:b/>
          <w:color w:val="000000"/>
          <w:sz w:val="28"/>
          <w:szCs w:val="28"/>
        </w:rPr>
        <w:t>3、</w:t>
      </w:r>
      <w:r w:rsidR="00A74FDF">
        <w:rPr>
          <w:rFonts w:ascii="仿宋" w:eastAsia="仿宋" w:hAnsi="仿宋" w:hint="eastAsia"/>
          <w:b/>
          <w:color w:val="000000"/>
          <w:sz w:val="28"/>
          <w:szCs w:val="28"/>
        </w:rPr>
        <w:t>打印发票：</w:t>
      </w:r>
      <w:r w:rsidR="0004475F" w:rsidRPr="00000120">
        <w:rPr>
          <w:rFonts w:ascii="仿宋" w:eastAsia="仿宋" w:hAnsi="仿宋" w:hint="eastAsia"/>
          <w:color w:val="000000"/>
          <w:sz w:val="28"/>
          <w:szCs w:val="28"/>
        </w:rPr>
        <w:t>缴费成功一周后登录缴费平台，点击缴费历史查询，可下载</w:t>
      </w:r>
      <w:r w:rsidR="0004475F" w:rsidRPr="00000120">
        <w:rPr>
          <w:rFonts w:ascii="仿宋" w:eastAsia="仿宋" w:hAnsi="仿宋"/>
          <w:color w:val="000000"/>
          <w:sz w:val="28"/>
          <w:szCs w:val="28"/>
        </w:rPr>
        <w:t xml:space="preserve"> </w:t>
      </w:r>
      <w:r w:rsidR="0004475F" w:rsidRPr="00000120">
        <w:rPr>
          <w:rFonts w:ascii="仿宋" w:eastAsia="仿宋" w:hAnsi="仿宋" w:hint="eastAsia"/>
          <w:color w:val="000000"/>
          <w:sz w:val="28"/>
          <w:szCs w:val="28"/>
        </w:rPr>
        <w:t>、打印电子发票，财政电子票据与纸质票据具有同等法律效力。</w:t>
      </w:r>
    </w:p>
    <w:p w:rsidR="003D01D6" w:rsidRDefault="00A74FDF" w:rsidP="00000120">
      <w:pPr>
        <w:widowControl/>
        <w:adjustRightInd w:val="0"/>
        <w:snapToGrid w:val="0"/>
        <w:spacing w:line="220" w:lineRule="atLeast"/>
        <w:jc w:val="left"/>
        <w:rPr>
          <w:rFonts w:ascii="仿宋" w:eastAsia="仿宋" w:hAnsi="仿宋"/>
          <w:b/>
          <w:color w:val="000000"/>
          <w:sz w:val="28"/>
          <w:szCs w:val="28"/>
        </w:rPr>
      </w:pPr>
      <w:r>
        <w:rPr>
          <w:rFonts w:ascii="仿宋" w:eastAsia="仿宋" w:hAnsi="仿宋"/>
          <w:b/>
          <w:color w:val="000000"/>
          <w:sz w:val="28"/>
          <w:szCs w:val="28"/>
        </w:rPr>
        <w:t>4</w:t>
      </w:r>
      <w:r>
        <w:rPr>
          <w:rFonts w:ascii="仿宋" w:eastAsia="仿宋" w:hAnsi="仿宋" w:hint="eastAsia"/>
          <w:b/>
          <w:color w:val="000000"/>
          <w:sz w:val="28"/>
          <w:szCs w:val="28"/>
        </w:rPr>
        <w:t>、其他：</w:t>
      </w:r>
    </w:p>
    <w:p w:rsidR="00A74FDF" w:rsidRDefault="00A74FDF">
      <w:pPr>
        <w:spacing w:line="220" w:lineRule="atLeast"/>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1</w:t>
      </w:r>
      <w:r>
        <w:rPr>
          <w:rFonts w:ascii="仿宋" w:eastAsia="仿宋" w:hAnsi="仿宋" w:hint="eastAsia"/>
          <w:color w:val="000000"/>
          <w:sz w:val="28"/>
          <w:szCs w:val="28"/>
        </w:rPr>
        <w:t>）农行</w:t>
      </w:r>
      <w:r>
        <w:rPr>
          <w:rFonts w:ascii="仿宋" w:eastAsia="仿宋" w:hAnsi="仿宋"/>
          <w:color w:val="000000"/>
          <w:sz w:val="28"/>
          <w:szCs w:val="28"/>
        </w:rPr>
        <w:t>APP</w:t>
      </w:r>
      <w:r>
        <w:rPr>
          <w:rFonts w:ascii="仿宋" w:eastAsia="仿宋" w:hAnsi="仿宋" w:hint="eastAsia"/>
          <w:color w:val="000000"/>
          <w:sz w:val="28"/>
          <w:szCs w:val="28"/>
        </w:rPr>
        <w:t>扫码缴费：通过下载“中国农业银行”</w:t>
      </w:r>
      <w:r>
        <w:rPr>
          <w:rFonts w:ascii="仿宋" w:eastAsia="仿宋" w:hAnsi="仿宋"/>
          <w:color w:val="000000"/>
          <w:sz w:val="28"/>
          <w:szCs w:val="28"/>
        </w:rPr>
        <w:t>APP</w:t>
      </w:r>
      <w:r>
        <w:rPr>
          <w:rFonts w:ascii="仿宋" w:eastAsia="仿宋" w:hAnsi="仿宋" w:hint="eastAsia"/>
          <w:color w:val="000000"/>
          <w:sz w:val="28"/>
          <w:szCs w:val="28"/>
        </w:rPr>
        <w:t>，注册登录后点击</w:t>
      </w:r>
      <w:r>
        <w:rPr>
          <w:rFonts w:ascii="仿宋" w:eastAsia="仿宋" w:hAnsi="仿宋" w:hint="eastAsia"/>
          <w:color w:val="000000"/>
          <w:sz w:val="28"/>
          <w:szCs w:val="28"/>
        </w:rPr>
        <w:lastRenderedPageBreak/>
        <w:t>首页“我的账户”，选择开通“电子账户”，按提示绑定农业银行、工商银行、中国银行、建设银行、交通银行、邮储银行借记卡后使用农行</w:t>
      </w:r>
      <w:r>
        <w:rPr>
          <w:rFonts w:ascii="仿宋" w:eastAsia="仿宋" w:hAnsi="仿宋"/>
          <w:color w:val="000000"/>
          <w:sz w:val="28"/>
          <w:szCs w:val="28"/>
        </w:rPr>
        <w:t>APP</w:t>
      </w:r>
      <w:r>
        <w:rPr>
          <w:rFonts w:ascii="仿宋" w:eastAsia="仿宋" w:hAnsi="仿宋" w:hint="eastAsia"/>
          <w:color w:val="000000"/>
          <w:sz w:val="28"/>
          <w:szCs w:val="28"/>
        </w:rPr>
        <w:t>扫码缴费。</w:t>
      </w:r>
      <w:r>
        <w:rPr>
          <w:rFonts w:ascii="仿宋" w:eastAsia="仿宋" w:hAnsi="仿宋"/>
          <w:color w:val="000000"/>
          <w:sz w:val="28"/>
          <w:szCs w:val="28"/>
        </w:rPr>
        <w:br/>
      </w:r>
      <w:r>
        <w:rPr>
          <w:rFonts w:ascii="仿宋" w:eastAsia="仿宋" w:hAnsi="仿宋" w:hint="eastAsia"/>
          <w:color w:val="000000"/>
          <w:sz w:val="28"/>
          <w:szCs w:val="28"/>
        </w:rPr>
        <w:t>（</w:t>
      </w:r>
      <w:r>
        <w:rPr>
          <w:rFonts w:ascii="仿宋" w:eastAsia="仿宋" w:hAnsi="仿宋"/>
          <w:color w:val="000000"/>
          <w:sz w:val="28"/>
          <w:szCs w:val="28"/>
        </w:rPr>
        <w:t>2</w:t>
      </w:r>
      <w:r>
        <w:rPr>
          <w:rFonts w:ascii="仿宋" w:eastAsia="仿宋" w:hAnsi="仿宋" w:hint="eastAsia"/>
          <w:color w:val="000000"/>
          <w:sz w:val="28"/>
          <w:szCs w:val="28"/>
        </w:rPr>
        <w:t>）咨询电话：</w:t>
      </w:r>
      <w:r>
        <w:rPr>
          <w:rFonts w:ascii="仿宋" w:eastAsia="仿宋" w:hAnsi="仿宋"/>
          <w:color w:val="000000"/>
          <w:sz w:val="28"/>
          <w:szCs w:val="28"/>
        </w:rPr>
        <w:t xml:space="preserve"> 63861561(</w:t>
      </w:r>
      <w:r>
        <w:rPr>
          <w:rFonts w:ascii="仿宋" w:eastAsia="仿宋" w:hAnsi="仿宋" w:hint="eastAsia"/>
          <w:color w:val="000000"/>
          <w:sz w:val="28"/>
          <w:szCs w:val="28"/>
        </w:rPr>
        <w:t>收费管理</w:t>
      </w:r>
      <w:r>
        <w:rPr>
          <w:rFonts w:ascii="仿宋" w:eastAsia="仿宋" w:hAnsi="仿宋"/>
          <w:color w:val="000000"/>
          <w:sz w:val="28"/>
          <w:szCs w:val="28"/>
        </w:rPr>
        <w:t>)</w:t>
      </w:r>
      <w:r>
        <w:rPr>
          <w:rFonts w:ascii="仿宋" w:eastAsia="仿宋" w:hAnsi="仿宋" w:hint="eastAsia"/>
          <w:color w:val="000000"/>
          <w:sz w:val="28"/>
          <w:szCs w:val="28"/>
        </w:rPr>
        <w:t>，</w:t>
      </w:r>
      <w:r>
        <w:rPr>
          <w:rFonts w:ascii="仿宋" w:eastAsia="仿宋" w:hAnsi="仿宋"/>
          <w:color w:val="000000"/>
          <w:sz w:val="28"/>
          <w:szCs w:val="28"/>
        </w:rPr>
        <w:t>63861569(</w:t>
      </w:r>
      <w:r>
        <w:rPr>
          <w:rFonts w:ascii="仿宋" w:eastAsia="仿宋" w:hAnsi="仿宋" w:hint="eastAsia"/>
          <w:color w:val="000000"/>
          <w:sz w:val="28"/>
          <w:szCs w:val="28"/>
        </w:rPr>
        <w:t>系统操作</w:t>
      </w:r>
      <w:r>
        <w:rPr>
          <w:rFonts w:ascii="仿宋" w:eastAsia="仿宋" w:hAnsi="仿宋"/>
          <w:color w:val="000000"/>
          <w:sz w:val="28"/>
          <w:szCs w:val="28"/>
        </w:rPr>
        <w:t>)</w:t>
      </w:r>
      <w:r>
        <w:rPr>
          <w:rFonts w:ascii="仿宋" w:eastAsia="仿宋" w:hAnsi="仿宋" w:hint="eastAsia"/>
          <w:color w:val="000000"/>
          <w:sz w:val="28"/>
          <w:szCs w:val="28"/>
        </w:rPr>
        <w:t>。</w:t>
      </w:r>
    </w:p>
    <w:p w:rsidR="00A74FDF" w:rsidRDefault="00A74FDF">
      <w:pPr>
        <w:rPr>
          <w:rFonts w:ascii="仿宋" w:eastAsia="仿宋" w:hAnsi="仿宋"/>
          <w:color w:val="000000"/>
          <w:sz w:val="28"/>
          <w:szCs w:val="28"/>
        </w:rPr>
      </w:pPr>
    </w:p>
    <w:sectPr w:rsidR="00A74FDF" w:rsidSect="00E20F07">
      <w:footerReference w:type="even" r:id="rId14"/>
      <w:footerReference w:type="default" r:id="rId15"/>
      <w:pgSz w:w="11906" w:h="16838"/>
      <w:pgMar w:top="1588" w:right="1134" w:bottom="1247"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ACA" w:rsidRDefault="00463ACA" w:rsidP="00E20F07">
      <w:r>
        <w:separator/>
      </w:r>
    </w:p>
  </w:endnote>
  <w:endnote w:type="continuationSeparator" w:id="0">
    <w:p w:rsidR="00463ACA" w:rsidRDefault="00463ACA" w:rsidP="00E20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7A1" w:rsidRDefault="00A567A1">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A567A1" w:rsidRDefault="00A567A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7A1" w:rsidRDefault="00A567A1">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BE1F29">
      <w:rPr>
        <w:rStyle w:val="aa"/>
        <w:noProof/>
      </w:rPr>
      <w:t>2</w:t>
    </w:r>
    <w:r>
      <w:rPr>
        <w:rStyle w:val="aa"/>
      </w:rPr>
      <w:fldChar w:fldCharType="end"/>
    </w:r>
  </w:p>
  <w:p w:rsidR="00A567A1" w:rsidRDefault="00A567A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ACA" w:rsidRDefault="00463ACA" w:rsidP="00E20F07">
      <w:r>
        <w:separator/>
      </w:r>
    </w:p>
  </w:footnote>
  <w:footnote w:type="continuationSeparator" w:id="0">
    <w:p w:rsidR="00463ACA" w:rsidRDefault="00463ACA" w:rsidP="00E20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275F4"/>
    <w:multiLevelType w:val="hybridMultilevel"/>
    <w:tmpl w:val="C8BECABC"/>
    <w:lvl w:ilvl="0" w:tplc="A0A45A82">
      <w:start w:val="1"/>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DB8E88"/>
    <w:multiLevelType w:val="singleLevel"/>
    <w:tmpl w:val="67DB8E88"/>
    <w:lvl w:ilvl="0">
      <w:start w:val="3"/>
      <w:numFmt w:val="decimal"/>
      <w:suff w:val="nothing"/>
      <w:lvlText w:val="%1、"/>
      <w:lvlJc w:val="left"/>
      <w:rPr>
        <w:rFonts w:cs="Times New Roman"/>
      </w:rPr>
    </w:lvl>
  </w:abstractNum>
  <w:abstractNum w:abstractNumId="2" w15:restartNumberingAfterBreak="0">
    <w:nsid w:val="73F018DE"/>
    <w:multiLevelType w:val="hybridMultilevel"/>
    <w:tmpl w:val="16565A72"/>
    <w:lvl w:ilvl="0" w:tplc="5062235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077E05"/>
    <w:rsid w:val="00000120"/>
    <w:rsid w:val="00012ED6"/>
    <w:rsid w:val="00035E65"/>
    <w:rsid w:val="0004475F"/>
    <w:rsid w:val="00057621"/>
    <w:rsid w:val="00074CCC"/>
    <w:rsid w:val="00087934"/>
    <w:rsid w:val="00092D93"/>
    <w:rsid w:val="0009400B"/>
    <w:rsid w:val="000E0E12"/>
    <w:rsid w:val="001045CF"/>
    <w:rsid w:val="00111A46"/>
    <w:rsid w:val="00122FAD"/>
    <w:rsid w:val="001B1E82"/>
    <w:rsid w:val="001B461E"/>
    <w:rsid w:val="001B7361"/>
    <w:rsid w:val="001C52C1"/>
    <w:rsid w:val="001C773A"/>
    <w:rsid w:val="001E25ED"/>
    <w:rsid w:val="0022737D"/>
    <w:rsid w:val="002308A8"/>
    <w:rsid w:val="002B0FFA"/>
    <w:rsid w:val="002C3ED5"/>
    <w:rsid w:val="00300466"/>
    <w:rsid w:val="0030247C"/>
    <w:rsid w:val="00303435"/>
    <w:rsid w:val="0030468C"/>
    <w:rsid w:val="00331F3A"/>
    <w:rsid w:val="00344F04"/>
    <w:rsid w:val="003662F4"/>
    <w:rsid w:val="00392DC9"/>
    <w:rsid w:val="003B0B21"/>
    <w:rsid w:val="003D01D6"/>
    <w:rsid w:val="003E2C89"/>
    <w:rsid w:val="004311FD"/>
    <w:rsid w:val="0043643C"/>
    <w:rsid w:val="00463ACA"/>
    <w:rsid w:val="00486DF9"/>
    <w:rsid w:val="004F4B59"/>
    <w:rsid w:val="004F7682"/>
    <w:rsid w:val="00501A75"/>
    <w:rsid w:val="0056578C"/>
    <w:rsid w:val="00581DD8"/>
    <w:rsid w:val="005D27B0"/>
    <w:rsid w:val="005F053E"/>
    <w:rsid w:val="006024ED"/>
    <w:rsid w:val="00605BB0"/>
    <w:rsid w:val="00610144"/>
    <w:rsid w:val="00636E77"/>
    <w:rsid w:val="00644C1A"/>
    <w:rsid w:val="006618EF"/>
    <w:rsid w:val="006648C0"/>
    <w:rsid w:val="00685FD1"/>
    <w:rsid w:val="006B0733"/>
    <w:rsid w:val="006B1EC4"/>
    <w:rsid w:val="006D33A2"/>
    <w:rsid w:val="006D3DDA"/>
    <w:rsid w:val="006E458C"/>
    <w:rsid w:val="00711397"/>
    <w:rsid w:val="0073127F"/>
    <w:rsid w:val="0078231C"/>
    <w:rsid w:val="008024E8"/>
    <w:rsid w:val="00826A6F"/>
    <w:rsid w:val="008523B2"/>
    <w:rsid w:val="00853115"/>
    <w:rsid w:val="008608A7"/>
    <w:rsid w:val="008747A1"/>
    <w:rsid w:val="00883732"/>
    <w:rsid w:val="00883D8E"/>
    <w:rsid w:val="00886B28"/>
    <w:rsid w:val="008A0CE7"/>
    <w:rsid w:val="008A6A8A"/>
    <w:rsid w:val="008F2CF3"/>
    <w:rsid w:val="009737B6"/>
    <w:rsid w:val="009742CF"/>
    <w:rsid w:val="009779D5"/>
    <w:rsid w:val="009B6A37"/>
    <w:rsid w:val="00A117FB"/>
    <w:rsid w:val="00A12B7B"/>
    <w:rsid w:val="00A3383B"/>
    <w:rsid w:val="00A567A1"/>
    <w:rsid w:val="00A74FDF"/>
    <w:rsid w:val="00A86299"/>
    <w:rsid w:val="00AC476D"/>
    <w:rsid w:val="00B00885"/>
    <w:rsid w:val="00B13A79"/>
    <w:rsid w:val="00B1426A"/>
    <w:rsid w:val="00B505AF"/>
    <w:rsid w:val="00BD00B9"/>
    <w:rsid w:val="00BE1F29"/>
    <w:rsid w:val="00BE7B00"/>
    <w:rsid w:val="00BF2AE6"/>
    <w:rsid w:val="00BF4BCB"/>
    <w:rsid w:val="00C22856"/>
    <w:rsid w:val="00C560A2"/>
    <w:rsid w:val="00C74921"/>
    <w:rsid w:val="00C96E48"/>
    <w:rsid w:val="00CD560E"/>
    <w:rsid w:val="00CE0EB6"/>
    <w:rsid w:val="00CE30A9"/>
    <w:rsid w:val="00CE69BA"/>
    <w:rsid w:val="00D03556"/>
    <w:rsid w:val="00D07F15"/>
    <w:rsid w:val="00D46D1E"/>
    <w:rsid w:val="00D6337A"/>
    <w:rsid w:val="00D91BE7"/>
    <w:rsid w:val="00DC413D"/>
    <w:rsid w:val="00DF3EC0"/>
    <w:rsid w:val="00E20F07"/>
    <w:rsid w:val="00E2270C"/>
    <w:rsid w:val="00E51112"/>
    <w:rsid w:val="00E95A2A"/>
    <w:rsid w:val="00EA136B"/>
    <w:rsid w:val="00EC2D29"/>
    <w:rsid w:val="00EF1557"/>
    <w:rsid w:val="00F07F65"/>
    <w:rsid w:val="00F7510E"/>
    <w:rsid w:val="00F87078"/>
    <w:rsid w:val="00F90E66"/>
    <w:rsid w:val="00FB2560"/>
    <w:rsid w:val="00FB4301"/>
    <w:rsid w:val="00FD2946"/>
    <w:rsid w:val="00FD636F"/>
    <w:rsid w:val="00FD6B49"/>
    <w:rsid w:val="0154795F"/>
    <w:rsid w:val="02793F30"/>
    <w:rsid w:val="05F440C4"/>
    <w:rsid w:val="07A858A7"/>
    <w:rsid w:val="0BA0082E"/>
    <w:rsid w:val="0C50086C"/>
    <w:rsid w:val="0F2655F2"/>
    <w:rsid w:val="184F65F3"/>
    <w:rsid w:val="1B5B56FA"/>
    <w:rsid w:val="1CF76C0E"/>
    <w:rsid w:val="1D3A167C"/>
    <w:rsid w:val="219D1BA4"/>
    <w:rsid w:val="26A4520D"/>
    <w:rsid w:val="2CC632DE"/>
    <w:rsid w:val="2FF34909"/>
    <w:rsid w:val="332E74CE"/>
    <w:rsid w:val="337F0415"/>
    <w:rsid w:val="337F1ED8"/>
    <w:rsid w:val="34CA3C1D"/>
    <w:rsid w:val="369C62EC"/>
    <w:rsid w:val="41E438FC"/>
    <w:rsid w:val="43B60061"/>
    <w:rsid w:val="46140E4D"/>
    <w:rsid w:val="4DF8652C"/>
    <w:rsid w:val="534E0BD3"/>
    <w:rsid w:val="59310DDE"/>
    <w:rsid w:val="598C41CF"/>
    <w:rsid w:val="5C186259"/>
    <w:rsid w:val="5E126AAE"/>
    <w:rsid w:val="60972C03"/>
    <w:rsid w:val="63321AF0"/>
    <w:rsid w:val="63761194"/>
    <w:rsid w:val="68077E05"/>
    <w:rsid w:val="692012D9"/>
    <w:rsid w:val="6AAD3377"/>
    <w:rsid w:val="72441B8D"/>
    <w:rsid w:val="72E00383"/>
    <w:rsid w:val="72EA4652"/>
    <w:rsid w:val="7E35115D"/>
    <w:rsid w:val="7EFC63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1F10ED2-52AE-40D7-9AFB-9877CE37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F07"/>
    <w:pPr>
      <w:widowControl w:val="0"/>
      <w:jc w:val="both"/>
    </w:pPr>
    <w:rPr>
      <w:rFonts w:ascii="Calibri" w:hAnsi="Calibri"/>
      <w:kern w:val="2"/>
      <w:sz w:val="21"/>
      <w:szCs w:val="24"/>
    </w:rPr>
  </w:style>
  <w:style w:type="paragraph" w:styleId="1">
    <w:name w:val="heading 1"/>
    <w:basedOn w:val="a"/>
    <w:next w:val="a"/>
    <w:link w:val="10"/>
    <w:uiPriority w:val="99"/>
    <w:qFormat/>
    <w:rsid w:val="00E20F07"/>
    <w:pPr>
      <w:spacing w:beforeAutospacing="1" w:afterAutospacing="1"/>
      <w:jc w:val="left"/>
      <w:outlineLvl w:val="0"/>
    </w:pPr>
    <w:rPr>
      <w:rFonts w:ascii="宋体" w:hAnsi="宋体"/>
      <w:b/>
      <w:kern w:val="44"/>
      <w:sz w:val="48"/>
      <w:szCs w:val="48"/>
    </w:rPr>
  </w:style>
  <w:style w:type="paragraph" w:styleId="2">
    <w:name w:val="heading 2"/>
    <w:basedOn w:val="a"/>
    <w:next w:val="a"/>
    <w:link w:val="20"/>
    <w:uiPriority w:val="99"/>
    <w:qFormat/>
    <w:rsid w:val="00E20F07"/>
    <w:pPr>
      <w:spacing w:beforeAutospacing="1" w:afterAutospacing="1"/>
      <w:jc w:val="left"/>
      <w:outlineLvl w:val="1"/>
    </w:pPr>
    <w:rPr>
      <w:rFonts w:ascii="宋体" w:hAnsi="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E20F07"/>
    <w:rPr>
      <w:rFonts w:ascii="Calibri" w:hAnsi="Calibri" w:cs="Times New Roman"/>
      <w:b/>
      <w:bCs/>
      <w:kern w:val="44"/>
      <w:sz w:val="44"/>
      <w:szCs w:val="44"/>
    </w:rPr>
  </w:style>
  <w:style w:type="character" w:customStyle="1" w:styleId="20">
    <w:name w:val="标题 2 字符"/>
    <w:link w:val="2"/>
    <w:uiPriority w:val="99"/>
    <w:semiHidden/>
    <w:locked/>
    <w:rsid w:val="00E20F07"/>
    <w:rPr>
      <w:rFonts w:ascii="Cambria" w:eastAsia="宋体" w:hAnsi="Cambria" w:cs="Times New Roman"/>
      <w:b/>
      <w:bCs/>
      <w:sz w:val="32"/>
      <w:szCs w:val="32"/>
    </w:rPr>
  </w:style>
  <w:style w:type="paragraph" w:styleId="a3">
    <w:name w:val="Balloon Text"/>
    <w:basedOn w:val="a"/>
    <w:link w:val="a4"/>
    <w:uiPriority w:val="99"/>
    <w:semiHidden/>
    <w:locked/>
    <w:rsid w:val="00E20F07"/>
    <w:rPr>
      <w:sz w:val="18"/>
      <w:szCs w:val="18"/>
    </w:rPr>
  </w:style>
  <w:style w:type="character" w:customStyle="1" w:styleId="a4">
    <w:name w:val="批注框文本 字符"/>
    <w:link w:val="a3"/>
    <w:uiPriority w:val="99"/>
    <w:semiHidden/>
    <w:locked/>
    <w:rsid w:val="00E20F07"/>
    <w:rPr>
      <w:rFonts w:ascii="Calibri" w:hAnsi="Calibri" w:cs="Times New Roman"/>
      <w:sz w:val="2"/>
    </w:rPr>
  </w:style>
  <w:style w:type="paragraph" w:styleId="a5">
    <w:name w:val="footer"/>
    <w:basedOn w:val="a"/>
    <w:link w:val="a6"/>
    <w:uiPriority w:val="99"/>
    <w:locked/>
    <w:rsid w:val="00E20F07"/>
    <w:pPr>
      <w:tabs>
        <w:tab w:val="center" w:pos="4153"/>
        <w:tab w:val="right" w:pos="8306"/>
      </w:tabs>
      <w:snapToGrid w:val="0"/>
      <w:jc w:val="left"/>
    </w:pPr>
    <w:rPr>
      <w:sz w:val="18"/>
      <w:szCs w:val="18"/>
    </w:rPr>
  </w:style>
  <w:style w:type="character" w:customStyle="1" w:styleId="a6">
    <w:name w:val="页脚 字符"/>
    <w:link w:val="a5"/>
    <w:uiPriority w:val="99"/>
    <w:semiHidden/>
    <w:locked/>
    <w:rsid w:val="00E20F07"/>
    <w:rPr>
      <w:rFonts w:ascii="Calibri" w:hAnsi="Calibri" w:cs="Times New Roman"/>
      <w:sz w:val="18"/>
      <w:szCs w:val="18"/>
    </w:rPr>
  </w:style>
  <w:style w:type="paragraph" w:styleId="a7">
    <w:name w:val="Normal (Web)"/>
    <w:basedOn w:val="a"/>
    <w:uiPriority w:val="99"/>
    <w:rsid w:val="00E20F07"/>
    <w:pPr>
      <w:spacing w:beforeAutospacing="1" w:afterAutospacing="1"/>
      <w:jc w:val="left"/>
    </w:pPr>
    <w:rPr>
      <w:kern w:val="0"/>
      <w:sz w:val="24"/>
    </w:rPr>
  </w:style>
  <w:style w:type="table" w:styleId="a8">
    <w:name w:val="Table Grid"/>
    <w:basedOn w:val="a1"/>
    <w:uiPriority w:val="99"/>
    <w:rsid w:val="00E20F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uiPriority w:val="99"/>
    <w:qFormat/>
    <w:rsid w:val="00E20F07"/>
    <w:rPr>
      <w:rFonts w:cs="Times New Roman"/>
      <w:b/>
    </w:rPr>
  </w:style>
  <w:style w:type="character" w:styleId="aa">
    <w:name w:val="page number"/>
    <w:uiPriority w:val="99"/>
    <w:locked/>
    <w:rsid w:val="00E20F07"/>
    <w:rPr>
      <w:rFonts w:cs="Times New Roman"/>
    </w:rPr>
  </w:style>
  <w:style w:type="character" w:styleId="ab">
    <w:name w:val="Hyperlink"/>
    <w:uiPriority w:val="99"/>
    <w:rsid w:val="00E20F07"/>
    <w:rPr>
      <w:rFonts w:cs="Times New Roman"/>
      <w:color w:val="0000FF"/>
      <w:u w:val="single"/>
    </w:rPr>
  </w:style>
  <w:style w:type="paragraph" w:styleId="ac">
    <w:name w:val="header"/>
    <w:basedOn w:val="a"/>
    <w:link w:val="ad"/>
    <w:uiPriority w:val="99"/>
    <w:unhideWhenUsed/>
    <w:locked/>
    <w:rsid w:val="0043643C"/>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43643C"/>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714606">
      <w:marLeft w:val="0"/>
      <w:marRight w:val="0"/>
      <w:marTop w:val="0"/>
      <w:marBottom w:val="0"/>
      <w:divBdr>
        <w:top w:val="none" w:sz="0" w:space="0" w:color="auto"/>
        <w:left w:val="none" w:sz="0" w:space="0" w:color="auto"/>
        <w:bottom w:val="none" w:sz="0" w:space="0" w:color="auto"/>
        <w:right w:val="none" w:sz="0" w:space="0" w:color="auto"/>
      </w:divBdr>
    </w:div>
    <w:div w:id="20807146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wjf.ahu.edu.cn/payment/"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65499-5EBB-4A6E-8AC1-D770253B8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91</Words>
  <Characters>520</Characters>
  <Application>Microsoft Office Word</Application>
  <DocSecurity>0</DocSecurity>
  <Lines>4</Lines>
  <Paragraphs>1</Paragraphs>
  <ScaleCrop>false</ScaleCrop>
  <Company>Microsoft</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安徽大学学历继续教育2021级新生入学须知</dc:title>
  <dc:creator>秀丽</dc:creator>
  <cp:lastModifiedBy>AutoBVT</cp:lastModifiedBy>
  <cp:revision>2</cp:revision>
  <cp:lastPrinted>2021-12-16T00:20:00Z</cp:lastPrinted>
  <dcterms:created xsi:type="dcterms:W3CDTF">2021-12-16T06:51:00Z</dcterms:created>
  <dcterms:modified xsi:type="dcterms:W3CDTF">2021-12-16T06:51:00Z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